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1AB4" w14:textId="77777777" w:rsidR="00D17AD4" w:rsidRPr="00E04C6F" w:rsidRDefault="00D17AD4" w:rsidP="00257AC3">
      <w:pPr>
        <w:pStyle w:val="Heading1"/>
        <w:spacing w:after="120" w:line="192" w:lineRule="auto"/>
        <w:ind w:left="-86" w:right="-187"/>
        <w:rPr>
          <w:rFonts w:ascii="Book Antiqua" w:hAnsi="Book Antiqua"/>
          <w:sz w:val="22"/>
          <w:szCs w:val="22"/>
        </w:rPr>
      </w:pPr>
      <w:r w:rsidRPr="00E04C6F">
        <w:rPr>
          <w:rFonts w:ascii="Book Antiqua" w:hAnsi="Book Antiqua"/>
          <w:sz w:val="22"/>
          <w:szCs w:val="22"/>
        </w:rPr>
        <w:t>Item 1: Introduction</w:t>
      </w:r>
    </w:p>
    <w:p w14:paraId="4E0D660C" w14:textId="125629B8" w:rsidR="00D17AD4" w:rsidRPr="00E04C6F" w:rsidRDefault="003D1DBD" w:rsidP="004068F1">
      <w:pPr>
        <w:spacing w:after="0" w:line="240" w:lineRule="auto"/>
        <w:ind w:left="-90" w:right="-180"/>
        <w:jc w:val="both"/>
      </w:pPr>
      <w:bookmarkStart w:id="0" w:name="firm_name"/>
      <w:r>
        <w:rPr>
          <w:color w:val="000000"/>
        </w:rPr>
        <w:t>CAPITAL MANAGEMENT LLC</w:t>
      </w:r>
      <w:bookmarkEnd w:id="0"/>
      <w:r w:rsidRPr="00E04C6F">
        <w:t xml:space="preserve"> </w:t>
      </w:r>
      <w:r w:rsidR="00257AC3" w:rsidRPr="00E04C6F">
        <w:t>is</w:t>
      </w:r>
      <w:r w:rsidR="004A79ED" w:rsidRPr="00E04C6F">
        <w:t xml:space="preserve"> an investment adviser </w:t>
      </w:r>
      <w:bookmarkStart w:id="1" w:name="SEC_registered"/>
      <w:r>
        <w:rPr>
          <w:color w:val="000000"/>
        </w:rPr>
        <w:t xml:space="preserve">registered with the Securities and Exchange Commission </w:t>
      </w:r>
      <w:bookmarkEnd w:id="1"/>
      <w:r w:rsidR="00257AC3" w:rsidRPr="00E04C6F">
        <w:t xml:space="preserve">offering </w:t>
      </w:r>
      <w:r w:rsidR="004A79ED" w:rsidRPr="00E04C6F">
        <w:t xml:space="preserve">advisory accounts and services. </w:t>
      </w:r>
      <w:r w:rsidR="006E6A5A">
        <w:t xml:space="preserve">Brokerage and investment advisory services and fees differ, and it is important that you understand the differences. </w:t>
      </w:r>
      <w:r w:rsidR="006E6A5A" w:rsidRPr="00E04C6F">
        <w:t>This document gives you a summary of the types of services</w:t>
      </w:r>
      <w:r w:rsidR="006E6A5A">
        <w:t xml:space="preserve"> and fees we offer. </w:t>
      </w:r>
      <w:r w:rsidR="004A79ED" w:rsidRPr="00E04C6F">
        <w:t>Please</w:t>
      </w:r>
      <w:r w:rsidR="00A6480C" w:rsidRPr="00E04C6F">
        <w:t xml:space="preserve"> visit </w:t>
      </w:r>
      <w:hyperlink r:id="rId7" w:history="1">
        <w:r w:rsidR="00A6480C" w:rsidRPr="00E04C6F">
          <w:rPr>
            <w:rStyle w:val="Hyperlink"/>
            <w:i/>
          </w:rPr>
          <w:t>www.investor.gov/CRS</w:t>
        </w:r>
      </w:hyperlink>
      <w:r w:rsidR="00A6480C" w:rsidRPr="00E04C6F">
        <w:t xml:space="preserve"> </w:t>
      </w:r>
      <w:r w:rsidR="001377C0" w:rsidRPr="00E04C6F">
        <w:t xml:space="preserve">for free, simple tools to research firms </w:t>
      </w:r>
      <w:r w:rsidR="004E4EDA">
        <w:t>and financial professionals, as well as</w:t>
      </w:r>
      <w:r w:rsidR="008F30C2">
        <w:t xml:space="preserve"> </w:t>
      </w:r>
      <w:r w:rsidR="005D06CA" w:rsidRPr="00E04C6F">
        <w:t>educational materials about broker-dealers, investment advisers, and investing.</w:t>
      </w:r>
    </w:p>
    <w:p w14:paraId="7310C188" w14:textId="77777777" w:rsidR="004A79ED" w:rsidRPr="00E04C6F" w:rsidRDefault="004068F1" w:rsidP="004068F1">
      <w:pPr>
        <w:tabs>
          <w:tab w:val="left" w:pos="7200"/>
        </w:tabs>
        <w:spacing w:after="0" w:line="240" w:lineRule="auto"/>
        <w:ind w:left="-90" w:right="-180"/>
        <w:jc w:val="both"/>
      </w:pPr>
      <w:r w:rsidRPr="00E04C6F">
        <w:tab/>
      </w:r>
    </w:p>
    <w:p w14:paraId="64DD832D" w14:textId="77777777" w:rsidR="00D17AD4" w:rsidRPr="00E04C6F" w:rsidRDefault="00D17AD4" w:rsidP="00257AC3">
      <w:pPr>
        <w:pStyle w:val="Heading1"/>
        <w:spacing w:after="120" w:line="192" w:lineRule="auto"/>
        <w:ind w:left="-86" w:right="-187"/>
        <w:rPr>
          <w:rFonts w:ascii="Book Antiqua" w:hAnsi="Book Antiqua"/>
          <w:i/>
          <w:sz w:val="22"/>
          <w:szCs w:val="22"/>
        </w:rPr>
      </w:pPr>
      <w:r w:rsidRPr="00E04C6F">
        <w:rPr>
          <w:rFonts w:ascii="Book Antiqua" w:hAnsi="Book Antiqua"/>
          <w:sz w:val="22"/>
          <w:szCs w:val="22"/>
        </w:rPr>
        <w:t>Item 2: Relationships and Services</w:t>
      </w:r>
    </w:p>
    <w:p w14:paraId="20FE5075" w14:textId="77777777" w:rsidR="005D06CA" w:rsidRPr="00E04C6F" w:rsidRDefault="005D06CA" w:rsidP="005D06CA">
      <w:pPr>
        <w:spacing w:after="0" w:line="240" w:lineRule="auto"/>
        <w:ind w:left="-90" w:right="-180"/>
        <w:jc w:val="both"/>
        <w:rPr>
          <w:b/>
          <w:bCs/>
          <w:i/>
          <w:strike/>
          <w:color w:val="70AD47" w:themeColor="accent6"/>
        </w:rPr>
      </w:pPr>
      <w:r w:rsidRPr="00E04C6F">
        <w:rPr>
          <w:b/>
          <w:bCs/>
          <w:i/>
          <w:u w:val="single"/>
        </w:rPr>
        <w:t>Questions to ask us</w:t>
      </w:r>
      <w:r w:rsidRPr="00E04C6F">
        <w:rPr>
          <w:b/>
          <w:bCs/>
          <w:i/>
        </w:rPr>
        <w:t xml:space="preserve">: Given my financial situation, should I choose an investment advisory service? Why or why not? How will you choose investments to recommend to me? What is your relevant experience, including your licenses, </w:t>
      </w:r>
      <w:proofErr w:type="gramStart"/>
      <w:r w:rsidRPr="00E04C6F">
        <w:rPr>
          <w:b/>
          <w:bCs/>
          <w:i/>
        </w:rPr>
        <w:t>education</w:t>
      </w:r>
      <w:proofErr w:type="gramEnd"/>
      <w:r w:rsidRPr="00E04C6F">
        <w:rPr>
          <w:b/>
          <w:bCs/>
          <w:i/>
        </w:rPr>
        <w:t xml:space="preserve"> and other qualifications? What do these qualifications mean?</w:t>
      </w:r>
    </w:p>
    <w:p w14:paraId="57615CB0" w14:textId="77777777" w:rsidR="005D06CA" w:rsidRPr="00E04C6F" w:rsidRDefault="005D06CA" w:rsidP="00DD0769">
      <w:pPr>
        <w:spacing w:after="0" w:line="240" w:lineRule="auto"/>
        <w:ind w:left="-90" w:right="-180"/>
        <w:jc w:val="both"/>
        <w:rPr>
          <w:u w:val="single"/>
        </w:rPr>
      </w:pPr>
    </w:p>
    <w:p w14:paraId="4D2DB104" w14:textId="6E38312D" w:rsidR="00DD0769" w:rsidRPr="00E04C6F" w:rsidRDefault="00A6480C" w:rsidP="00DD0769">
      <w:pPr>
        <w:spacing w:after="0" w:line="240" w:lineRule="auto"/>
        <w:ind w:left="-90" w:right="-180"/>
        <w:jc w:val="both"/>
      </w:pPr>
      <w:r w:rsidRPr="00E04C6F">
        <w:rPr>
          <w:u w:val="single"/>
        </w:rPr>
        <w:t>What investment services and advice can you provide me?</w:t>
      </w:r>
      <w:r w:rsidRPr="00E04C6F">
        <w:t xml:space="preserve"> </w:t>
      </w:r>
      <w:r w:rsidR="00151EED" w:rsidRPr="00E04C6F">
        <w:t>O</w:t>
      </w:r>
      <w:r w:rsidR="004068F1" w:rsidRPr="00E04C6F">
        <w:t xml:space="preserve">ur firm </w:t>
      </w:r>
      <w:r w:rsidR="00F3001F" w:rsidRPr="00E04C6F">
        <w:t xml:space="preserve">primarily </w:t>
      </w:r>
      <w:r w:rsidR="00151EED" w:rsidRPr="00E04C6F">
        <w:t>offers</w:t>
      </w:r>
      <w:r w:rsidR="004068F1" w:rsidRPr="00E04C6F">
        <w:t xml:space="preserve"> the following</w:t>
      </w:r>
      <w:r w:rsidR="00151EED" w:rsidRPr="00E04C6F">
        <w:t xml:space="preserve"> </w:t>
      </w:r>
      <w:r w:rsidRPr="00E04C6F">
        <w:t xml:space="preserve">investment advisory </w:t>
      </w:r>
      <w:r w:rsidR="00151EED" w:rsidRPr="00E04C6F">
        <w:t>services</w:t>
      </w:r>
      <w:r w:rsidR="005B658E" w:rsidRPr="00E04C6F">
        <w:t xml:space="preserve"> to retail clients</w:t>
      </w:r>
      <w:r w:rsidR="004068F1" w:rsidRPr="00E04C6F">
        <w:t>:</w:t>
      </w:r>
      <w:r w:rsidR="003D1DBD" w:rsidRPr="00E04C6F">
        <w:t xml:space="preserve"> </w:t>
      </w:r>
      <w:bookmarkStart w:id="2" w:name="services_monitoring_discretion_acctsize"/>
      <w:r>
        <w:rPr>
          <w:color w:val="000000"/>
        </w:rPr>
        <w:t xml:space="preserve">portfolio management (we review your portfolio, investment strategy, and investments); financial planning (we assess your financial situation and provide advice to meet your goals); solicitor/selection of other advisers (we select a </w:t>
      </w:r>
      <w:proofErr w:type="gramStart"/>
      <w:r>
        <w:rPr>
          <w:color w:val="000000"/>
        </w:rPr>
        <w:t>third party</w:t>
      </w:r>
      <w:proofErr w:type="gramEnd"/>
      <w:r>
        <w:rPr>
          <w:color w:val="000000"/>
        </w:rPr>
        <w:t xml:space="preserve"> adviser for you to use). As part of our standard services, we typically monitor client accounts on </w:t>
      </w:r>
      <w:proofErr w:type="spellStart"/>
      <w:proofErr w:type="gramStart"/>
      <w:r>
        <w:rPr>
          <w:color w:val="000000"/>
        </w:rPr>
        <w:t>a</w:t>
      </w:r>
      <w:proofErr w:type="spellEnd"/>
      <w:proofErr w:type="gramEnd"/>
      <w:r>
        <w:rPr>
          <w:color w:val="000000"/>
        </w:rPr>
        <w:t xml:space="preserve"> </w:t>
      </w:r>
      <w:r w:rsidR="00EF7B95">
        <w:rPr>
          <w:color w:val="000000"/>
        </w:rPr>
        <w:t xml:space="preserve">annual </w:t>
      </w:r>
      <w:r>
        <w:rPr>
          <w:color w:val="000000"/>
        </w:rPr>
        <w:t xml:space="preserve">basis. Our firm offers both discretionary advisory services (where our firm makes the decision regarding the purchase or sale of investments) as well as non-discretionary services (where the retail investor makes the ultimate decision). </w:t>
      </w:r>
      <w:r w:rsidR="008F30C2" w:rsidRPr="001157A4">
        <w:rPr>
          <w:color w:val="000000"/>
        </w:rPr>
        <w:t>Our investment recommendations are not limited to any specific product or service.</w:t>
      </w:r>
      <w:r w:rsidR="008F30C2">
        <w:rPr>
          <w:b/>
          <w:bCs/>
          <w:i/>
          <w:iCs/>
          <w:color w:val="000000"/>
        </w:rPr>
        <w:t xml:space="preserve">  </w:t>
      </w:r>
      <w:r>
        <w:rPr>
          <w:color w:val="000000"/>
        </w:rPr>
        <w:t xml:space="preserve">Our firm </w:t>
      </w:r>
      <w:r w:rsidR="00EF7B95">
        <w:rPr>
          <w:color w:val="000000"/>
        </w:rPr>
        <w:t>has</w:t>
      </w:r>
      <w:r>
        <w:rPr>
          <w:color w:val="000000"/>
        </w:rPr>
        <w:t xml:space="preserve"> a minimum account size</w:t>
      </w:r>
      <w:r w:rsidR="00EF7B95">
        <w:rPr>
          <w:color w:val="000000"/>
        </w:rPr>
        <w:t xml:space="preserve"> of $250,000</w:t>
      </w:r>
      <w:r>
        <w:rPr>
          <w:color w:val="000000"/>
        </w:rPr>
        <w:t>.</w:t>
      </w:r>
      <w:bookmarkEnd w:id="2"/>
      <w:r w:rsidR="003D1DBD" w:rsidRPr="00E04C6F">
        <w:t xml:space="preserve"> </w:t>
      </w:r>
      <w:r w:rsidR="00091932" w:rsidRPr="00E04C6F">
        <w:t>Please also see our Form ADV Part 2A (“</w:t>
      </w:r>
      <w:bookmarkStart w:id="3" w:name="brochure_link_1"/>
      <w:r w:rsidR="009A6D80">
        <w:fldChar w:fldCharType="begin"/>
      </w:r>
      <w:r w:rsidR="009A6D80">
        <w:instrText xml:space="preserve"> HYPERLINK "https://adviserinfo.sec.gov/firm/summary/109416" </w:instrText>
      </w:r>
      <w:r w:rsidR="009A6D80">
        <w:fldChar w:fldCharType="separate"/>
      </w:r>
      <w:r>
        <w:rPr>
          <w:color w:val="0563C1" w:themeColor="hyperlink"/>
          <w:u w:val="single"/>
        </w:rPr>
        <w:t>Brochure</w:t>
      </w:r>
      <w:r w:rsidR="009A6D80">
        <w:rPr>
          <w:color w:val="0563C1" w:themeColor="hyperlink"/>
          <w:u w:val="single"/>
        </w:rPr>
        <w:fldChar w:fldCharType="end"/>
      </w:r>
      <w:bookmarkEnd w:id="3"/>
      <w:r w:rsidR="00091932" w:rsidRPr="00E04C6F">
        <w:t>”), specifically Items 4 &amp; 7.</w:t>
      </w:r>
    </w:p>
    <w:p w14:paraId="6CECC190" w14:textId="77777777" w:rsidR="00F3001F" w:rsidRPr="00E04C6F" w:rsidRDefault="00F3001F" w:rsidP="004068F1">
      <w:pPr>
        <w:spacing w:after="0" w:line="240" w:lineRule="auto"/>
        <w:ind w:left="-90" w:right="-180"/>
        <w:jc w:val="both"/>
        <w:rPr>
          <w:strike/>
        </w:rPr>
      </w:pPr>
    </w:p>
    <w:p w14:paraId="51CAACB8" w14:textId="77777777" w:rsidR="00D17AD4" w:rsidRPr="00E04C6F" w:rsidRDefault="00D17AD4" w:rsidP="00257AC3">
      <w:pPr>
        <w:pStyle w:val="Heading1"/>
        <w:spacing w:after="120" w:line="192" w:lineRule="auto"/>
        <w:ind w:left="-86" w:right="-187"/>
        <w:rPr>
          <w:rFonts w:ascii="Book Antiqua" w:hAnsi="Book Antiqua"/>
          <w:sz w:val="22"/>
          <w:szCs w:val="22"/>
        </w:rPr>
      </w:pPr>
      <w:r w:rsidRPr="00E04C6F">
        <w:rPr>
          <w:rFonts w:ascii="Book Antiqua" w:hAnsi="Book Antiqua"/>
          <w:sz w:val="22"/>
          <w:szCs w:val="22"/>
        </w:rPr>
        <w:t xml:space="preserve">Item 3: Fees, Costs, Conflicts, and Standard of Conduct </w:t>
      </w:r>
    </w:p>
    <w:p w14:paraId="6750EEFA" w14:textId="46147D78" w:rsidR="005D06CA" w:rsidRPr="00E04C6F" w:rsidRDefault="005D06CA" w:rsidP="005D06CA">
      <w:pPr>
        <w:tabs>
          <w:tab w:val="left" w:pos="8156"/>
        </w:tabs>
        <w:autoSpaceDE w:val="0"/>
        <w:autoSpaceDN w:val="0"/>
        <w:adjustRightInd w:val="0"/>
        <w:spacing w:after="0" w:line="240" w:lineRule="auto"/>
        <w:ind w:left="-90" w:right="-180"/>
        <w:jc w:val="both"/>
        <w:rPr>
          <w:b/>
          <w:bCs/>
          <w:i/>
        </w:rPr>
      </w:pPr>
      <w:r w:rsidRPr="00E04C6F">
        <w:rPr>
          <w:b/>
          <w:bCs/>
          <w:i/>
          <w:u w:val="single"/>
        </w:rPr>
        <w:t>Questions to ask us</w:t>
      </w:r>
      <w:r w:rsidRPr="00E04C6F">
        <w:rPr>
          <w:b/>
          <w:bCs/>
          <w:i/>
        </w:rPr>
        <w:t xml:space="preserve">: Help me understand how these fees and costs might affect my investments. If I give you $10,000 to invest, how much will go to fees and costs, and how much will be invested for me? How might your conflicts of interest affect me, and how will you address them? </w:t>
      </w:r>
    </w:p>
    <w:p w14:paraId="26ECC862" w14:textId="77777777" w:rsidR="005D06CA" w:rsidRPr="00E04C6F" w:rsidRDefault="005D06CA" w:rsidP="005D06CA">
      <w:pPr>
        <w:tabs>
          <w:tab w:val="left" w:pos="8156"/>
        </w:tabs>
        <w:autoSpaceDE w:val="0"/>
        <w:autoSpaceDN w:val="0"/>
        <w:adjustRightInd w:val="0"/>
        <w:spacing w:after="0" w:line="240" w:lineRule="auto"/>
        <w:ind w:left="-90" w:right="-180"/>
        <w:rPr>
          <w:b/>
          <w:bCs/>
        </w:rPr>
      </w:pPr>
    </w:p>
    <w:p w14:paraId="64D03017" w14:textId="2681F3FA" w:rsidR="00D17AD4" w:rsidRPr="00E04C6F" w:rsidRDefault="00FC7BF1" w:rsidP="00163199">
      <w:pPr>
        <w:spacing w:after="0" w:line="240" w:lineRule="auto"/>
        <w:ind w:left="-90" w:right="-180"/>
        <w:jc w:val="both"/>
        <w:rPr>
          <w:color w:val="FF0000"/>
        </w:rPr>
      </w:pPr>
      <w:r w:rsidRPr="00E04C6F">
        <w:rPr>
          <w:u w:val="single"/>
        </w:rPr>
        <w:t>What fees will I pay?</w:t>
      </w:r>
      <w:r w:rsidR="00963D6F" w:rsidRPr="00E04C6F">
        <w:t xml:space="preserve"> </w:t>
      </w:r>
      <w:r w:rsidR="00F3001F" w:rsidRPr="00E04C6F">
        <w:t>Our fees vary depending on the services you receive</w:t>
      </w:r>
      <w:r w:rsidR="00873D54" w:rsidRPr="00E04C6F">
        <w:t>.</w:t>
      </w:r>
      <w:r w:rsidR="00E44196" w:rsidRPr="00E04C6F">
        <w:t xml:space="preserve"> </w:t>
      </w:r>
      <w:bookmarkStart w:id="4" w:name="fees_comp_arrangements"/>
      <w:r>
        <w:rPr>
          <w:color w:val="000000"/>
        </w:rPr>
        <w:t xml:space="preserve">Additionally, the amount of assets in your account affects our advisory fee; the more assets you have in your advisory account, the more you will pay us and thus we have an incentive to increase those assets </w:t>
      </w:r>
      <w:proofErr w:type="gramStart"/>
      <w:r>
        <w:rPr>
          <w:color w:val="000000"/>
        </w:rPr>
        <w:t>in order to</w:t>
      </w:r>
      <w:proofErr w:type="gramEnd"/>
      <w:r>
        <w:rPr>
          <w:color w:val="000000"/>
        </w:rPr>
        <w:t xml:space="preserve"> increase our fee. For hourly fee arrangements, each additional hour (or portion therefore) we spend working for you would increase the advisory fee. Our fixed fee arrangements are based on the amount of work we expect to perform for you, so material changes in that amount of work will affect the advisory fee we quote you. Po</w:t>
      </w:r>
      <w:r w:rsidR="00AD0E43">
        <w:rPr>
          <w:color w:val="000000"/>
        </w:rPr>
        <w:t>r</w:t>
      </w:r>
      <w:r>
        <w:rPr>
          <w:color w:val="000000"/>
        </w:rPr>
        <w:t>tfolio management fees are charged qua</w:t>
      </w:r>
      <w:r w:rsidR="00AD0E43">
        <w:rPr>
          <w:color w:val="000000"/>
        </w:rPr>
        <w:t>r</w:t>
      </w:r>
      <w:r>
        <w:rPr>
          <w:color w:val="000000"/>
        </w:rPr>
        <w:t xml:space="preserve">terly in arrears.  Financial Planning fees are paid one half upfront and remainder once plan is complete. </w:t>
      </w:r>
      <w:bookmarkEnd w:id="4"/>
      <w:r w:rsidR="00DD0769" w:rsidRPr="00E04C6F">
        <w:rPr>
          <w:color w:val="FF0000"/>
        </w:rPr>
        <w:t xml:space="preserve"> </w:t>
      </w:r>
      <w:r w:rsidR="00372744" w:rsidRPr="00E04C6F">
        <w:t>You pay our fee</w:t>
      </w:r>
      <w:r w:rsidR="00E46F7E">
        <w:t>s</w:t>
      </w:r>
      <w:r w:rsidR="00372744" w:rsidRPr="00E04C6F">
        <w:t xml:space="preserve"> even if you do not have any transactions and the </w:t>
      </w:r>
      <w:r w:rsidR="00E34092" w:rsidRPr="00E04C6F">
        <w:t xml:space="preserve">advisory fee </w:t>
      </w:r>
      <w:r w:rsidR="004A79ED" w:rsidRPr="00E04C6F">
        <w:t xml:space="preserve">paid to </w:t>
      </w:r>
      <w:r w:rsidR="00B37B3A" w:rsidRPr="00E04C6F">
        <w:t>us</w:t>
      </w:r>
      <w:r w:rsidR="004A79ED" w:rsidRPr="00E04C6F">
        <w:t xml:space="preserve"> generally does not vary based on the type of investments </w:t>
      </w:r>
      <w:r w:rsidR="00B37B3A" w:rsidRPr="00E04C6F">
        <w:t>selected</w:t>
      </w:r>
      <w:r w:rsidR="00000C07" w:rsidRPr="00E04C6F">
        <w:t>.</w:t>
      </w:r>
      <w:r w:rsidRPr="00E04C6F">
        <w:t xml:space="preserve"> </w:t>
      </w:r>
      <w:r w:rsidR="00372744" w:rsidRPr="00E04C6F">
        <w:t>Please also see Items 4, 5, 6,</w:t>
      </w:r>
      <w:r w:rsidRPr="00E04C6F">
        <w:t xml:space="preserve"> 7 </w:t>
      </w:r>
      <w:r w:rsidR="00372744" w:rsidRPr="00E04C6F">
        <w:t xml:space="preserve">&amp; 8 </w:t>
      </w:r>
      <w:r w:rsidRPr="00E04C6F">
        <w:t>of our</w:t>
      </w:r>
      <w:r w:rsidR="00E44196" w:rsidRPr="00E04C6F">
        <w:t xml:space="preserve"> </w:t>
      </w:r>
      <w:bookmarkStart w:id="5" w:name="brochure_link_2"/>
      <w:r w:rsidR="009A6D80">
        <w:fldChar w:fldCharType="begin"/>
      </w:r>
      <w:r w:rsidR="009A6D80">
        <w:instrText xml:space="preserve"> HYPERLINK "https://adviserinfo.sec.gov/firm/summary/109416" </w:instrText>
      </w:r>
      <w:r w:rsidR="009A6D80">
        <w:fldChar w:fldCharType="separate"/>
      </w:r>
      <w:r>
        <w:rPr>
          <w:color w:val="0563C1" w:themeColor="hyperlink"/>
          <w:u w:val="single"/>
        </w:rPr>
        <w:t>Brochure</w:t>
      </w:r>
      <w:r w:rsidR="009A6D80">
        <w:rPr>
          <w:color w:val="0563C1" w:themeColor="hyperlink"/>
          <w:u w:val="single"/>
        </w:rPr>
        <w:fldChar w:fldCharType="end"/>
      </w:r>
      <w:bookmarkEnd w:id="5"/>
      <w:r w:rsidRPr="00E04C6F">
        <w:t xml:space="preserve">. </w:t>
      </w:r>
    </w:p>
    <w:p w14:paraId="21D1D00D" w14:textId="77777777" w:rsidR="00930505" w:rsidRPr="00E04C6F" w:rsidRDefault="00372744" w:rsidP="00372744">
      <w:pPr>
        <w:tabs>
          <w:tab w:val="left" w:pos="2229"/>
        </w:tabs>
        <w:autoSpaceDE w:val="0"/>
        <w:autoSpaceDN w:val="0"/>
        <w:adjustRightInd w:val="0"/>
        <w:spacing w:after="0" w:line="240" w:lineRule="auto"/>
        <w:ind w:left="-90" w:right="-180"/>
      </w:pPr>
      <w:r w:rsidRPr="00E04C6F">
        <w:tab/>
      </w:r>
    </w:p>
    <w:p w14:paraId="09275991" w14:textId="62797D0F" w:rsidR="00F3001F" w:rsidRPr="00E04C6F" w:rsidRDefault="00930505" w:rsidP="00771132">
      <w:pPr>
        <w:autoSpaceDE w:val="0"/>
        <w:autoSpaceDN w:val="0"/>
        <w:adjustRightInd w:val="0"/>
        <w:spacing w:after="0" w:line="240" w:lineRule="auto"/>
        <w:ind w:left="-90" w:right="-180"/>
        <w:jc w:val="both"/>
      </w:pPr>
      <w:r w:rsidRPr="00E04C6F">
        <w:t>Some investments (e.g., mutual funds</w:t>
      </w:r>
      <w:r w:rsidR="00771132" w:rsidRPr="00E04C6F">
        <w:t>, variable annuities, etc.</w:t>
      </w:r>
      <w:r w:rsidRPr="00E04C6F">
        <w:t xml:space="preserve">) impose additional fees </w:t>
      </w:r>
      <w:r w:rsidR="00771132" w:rsidRPr="00E04C6F">
        <w:t xml:space="preserve">(e.g., transactional fees and product-level fees) </w:t>
      </w:r>
      <w:r w:rsidRPr="00E04C6F">
        <w:t xml:space="preserve">that reduce the value of your investment over time. </w:t>
      </w:r>
      <w:r w:rsidR="00757C1A">
        <w:t xml:space="preserve">The </w:t>
      </w:r>
      <w:r w:rsidR="00757C1A">
        <w:lastRenderedPageBreak/>
        <w:t>same goes for any additional</w:t>
      </w:r>
      <w:r w:rsidRPr="00E04C6F">
        <w:t xml:space="preserve"> fees </w:t>
      </w:r>
      <w:r w:rsidR="00757C1A">
        <w:t xml:space="preserve">you pay </w:t>
      </w:r>
      <w:r w:rsidRPr="00E04C6F">
        <w:t xml:space="preserve">to a custodian. </w:t>
      </w:r>
      <w:bookmarkStart w:id="6" w:name="wrap_fee_participant"/>
      <w:r>
        <w:rPr>
          <w:color w:val="000000"/>
        </w:rPr>
        <w:t>Additionally, you will pay transaction fees, if applicable, when we buy or sell an investment for your account.</w:t>
      </w:r>
      <w:bookmarkEnd w:id="6"/>
      <w:r w:rsidR="00AD0E43">
        <w:rPr>
          <w:color w:val="000000"/>
        </w:rPr>
        <w:t xml:space="preserve"> </w:t>
      </w:r>
      <w:r w:rsidR="0089630E" w:rsidRPr="00B65E8F">
        <w:rPr>
          <w:b/>
        </w:rPr>
        <w:t xml:space="preserve">You will pay fees and costs whether you make or lose money on your investments. Fees and costs will reduce any amount of money you make on your investments over time. Please make sure you understand what fees and costs you are paying. </w:t>
      </w:r>
      <w:r w:rsidR="00C3100C" w:rsidRPr="00E04C6F">
        <w:t>Please also see our</w:t>
      </w:r>
      <w:r w:rsidR="00E44196" w:rsidRPr="00E04C6F">
        <w:t xml:space="preserve"> </w:t>
      </w:r>
      <w:bookmarkStart w:id="7" w:name="brochure_link_3"/>
      <w:r w:rsidR="009A6D80">
        <w:fldChar w:fldCharType="begin"/>
      </w:r>
      <w:r w:rsidR="009A6D80">
        <w:instrText xml:space="preserve"> HYPERLINK "https://adviserinfo.sec.gov/firm/summary/109416" </w:instrText>
      </w:r>
      <w:r w:rsidR="009A6D80">
        <w:fldChar w:fldCharType="separate"/>
      </w:r>
      <w:r>
        <w:rPr>
          <w:color w:val="0563C1" w:themeColor="hyperlink"/>
          <w:u w:val="single"/>
        </w:rPr>
        <w:t>Brochure</w:t>
      </w:r>
      <w:r w:rsidR="009A6D80">
        <w:rPr>
          <w:color w:val="0563C1" w:themeColor="hyperlink"/>
          <w:u w:val="single"/>
        </w:rPr>
        <w:fldChar w:fldCharType="end"/>
      </w:r>
      <w:bookmarkEnd w:id="7"/>
      <w:r w:rsidR="00C3100C" w:rsidRPr="00E04C6F">
        <w:t xml:space="preserve"> for additional details.</w:t>
      </w:r>
    </w:p>
    <w:p w14:paraId="45A3D728" w14:textId="77777777" w:rsidR="004A79ED" w:rsidRPr="00E04C6F" w:rsidRDefault="00B37B3A" w:rsidP="004068F1">
      <w:pPr>
        <w:tabs>
          <w:tab w:val="left" w:pos="5311"/>
        </w:tabs>
        <w:autoSpaceDE w:val="0"/>
        <w:autoSpaceDN w:val="0"/>
        <w:adjustRightInd w:val="0"/>
        <w:spacing w:after="0" w:line="240" w:lineRule="auto"/>
        <w:ind w:left="-90" w:right="-180"/>
      </w:pPr>
      <w:r w:rsidRPr="00E04C6F">
        <w:tab/>
      </w:r>
    </w:p>
    <w:p w14:paraId="3981FE4F" w14:textId="32EB923E" w:rsidR="00BA29FA" w:rsidRPr="00E04C6F" w:rsidRDefault="00757C1A" w:rsidP="00444D4A">
      <w:pPr>
        <w:spacing w:after="0" w:line="240" w:lineRule="auto"/>
        <w:ind w:left="-90" w:right="-180"/>
        <w:jc w:val="both"/>
        <w:rPr>
          <w:b/>
          <w:i/>
        </w:rPr>
      </w:pPr>
      <w:r w:rsidRPr="00A7271B">
        <w:rPr>
          <w:iCs/>
          <w:u w:val="single"/>
        </w:rPr>
        <w:t xml:space="preserve">What are your legal obligations to me when acting as my investment </w:t>
      </w:r>
      <w:proofErr w:type="gramStart"/>
      <w:r w:rsidRPr="00A7271B">
        <w:rPr>
          <w:iCs/>
          <w:u w:val="single"/>
        </w:rPr>
        <w:t>adviser?</w:t>
      </w:r>
      <w:r w:rsidR="00AD0E43">
        <w:rPr>
          <w:iCs/>
          <w:u w:val="single"/>
        </w:rPr>
        <w:t>:</w:t>
      </w:r>
      <w:proofErr w:type="gramEnd"/>
      <w:r w:rsidRPr="00A7271B">
        <w:rPr>
          <w:iCs/>
          <w:u w:val="single"/>
        </w:rPr>
        <w:t xml:space="preserve"> How else does your firm make money and what conflicts of interest do you have?</w:t>
      </w:r>
      <w:r w:rsidR="00372744" w:rsidRPr="00A7271B">
        <w:rPr>
          <w:u w:val="single"/>
        </w:rPr>
        <w:t>:</w:t>
      </w:r>
      <w:r w:rsidR="00372744" w:rsidRPr="00E04C6F">
        <w:t xml:space="preserve"> </w:t>
      </w:r>
      <w:r w:rsidR="00BA29FA" w:rsidRPr="00E04C6F">
        <w:rPr>
          <w:i/>
          <w:iCs/>
        </w:rPr>
        <w:t>When we act as your investment adviser</w:t>
      </w:r>
      <w:r w:rsidR="00BA29FA" w:rsidRPr="00E04C6F">
        <w:t xml:space="preserve">, we have to act in your best interest and not put our interest ahead of yours. At the same time, the way we make money creates some conflicts with your interests. You should understand and ask us about these conflicts because they can affect the investment </w:t>
      </w:r>
      <w:r w:rsidR="008F30C2" w:rsidRPr="00E04C6F">
        <w:t>advice,</w:t>
      </w:r>
      <w:r w:rsidR="00BA29FA" w:rsidRPr="00E04C6F">
        <w:t xml:space="preserve"> we provide you. </w:t>
      </w:r>
      <w:r w:rsidR="00EF7B95" w:rsidRPr="00AB3534">
        <w:rPr>
          <w:color w:val="000000"/>
          <w:sz w:val="20"/>
          <w:szCs w:val="20"/>
        </w:rPr>
        <w:t xml:space="preserve">For AUM fees, the more assets you have in your advisory account, the more you will pay us and thus we have an incentive to increase those assets </w:t>
      </w:r>
      <w:proofErr w:type="gramStart"/>
      <w:r w:rsidR="00EF7B95" w:rsidRPr="00AB3534">
        <w:rPr>
          <w:color w:val="000000"/>
          <w:sz w:val="20"/>
          <w:szCs w:val="20"/>
        </w:rPr>
        <w:t>in order to</w:t>
      </w:r>
      <w:proofErr w:type="gramEnd"/>
      <w:r w:rsidR="00EF7B95" w:rsidRPr="00AB3534">
        <w:rPr>
          <w:color w:val="000000"/>
          <w:sz w:val="20"/>
          <w:szCs w:val="20"/>
        </w:rPr>
        <w:t xml:space="preserve"> increase our fee</w:t>
      </w:r>
      <w:r w:rsidR="00EF7B95" w:rsidRPr="00E04C6F">
        <w:t xml:space="preserve"> </w:t>
      </w:r>
      <w:r w:rsidR="00C3100C" w:rsidRPr="00E04C6F">
        <w:t>Here</w:t>
      </w:r>
      <w:r w:rsidR="00BA29FA" w:rsidRPr="00E04C6F">
        <w:t xml:space="preserve"> are some examples to help you understand what this means</w:t>
      </w:r>
      <w:r w:rsidR="00152591">
        <w:t xml:space="preserve"> (see heading immediately below)</w:t>
      </w:r>
      <w:r w:rsidR="00BA29FA" w:rsidRPr="00E04C6F">
        <w:t xml:space="preserve">. </w:t>
      </w:r>
    </w:p>
    <w:p w14:paraId="4B06024D" w14:textId="77777777" w:rsidR="00444D4A" w:rsidRPr="00E04C6F" w:rsidRDefault="00444D4A" w:rsidP="00444D4A">
      <w:pPr>
        <w:spacing w:after="0" w:line="240" w:lineRule="auto"/>
        <w:ind w:left="-90" w:right="-180"/>
        <w:jc w:val="both"/>
      </w:pPr>
    </w:p>
    <w:p w14:paraId="40932980" w14:textId="3E6A84E0" w:rsidR="00430939" w:rsidRPr="00E04C6F" w:rsidRDefault="0063672E" w:rsidP="000E0705">
      <w:pPr>
        <w:spacing w:after="0" w:line="240" w:lineRule="auto"/>
        <w:ind w:left="-90" w:right="-180"/>
        <w:jc w:val="both"/>
        <w:rPr>
          <w:strike/>
        </w:rPr>
      </w:pPr>
      <w:r w:rsidRPr="00E04C6F">
        <w:rPr>
          <w:u w:val="single"/>
        </w:rPr>
        <w:t>How do your financial professionals make money</w:t>
      </w:r>
      <w:r w:rsidRPr="00E04C6F">
        <w:t xml:space="preserve">? </w:t>
      </w:r>
      <w:r w:rsidR="002924F9" w:rsidRPr="00E04C6F">
        <w:t>Primarily, w</w:t>
      </w:r>
      <w:r w:rsidR="00430939" w:rsidRPr="00E04C6F">
        <w:t xml:space="preserve">e </w:t>
      </w:r>
      <w:r w:rsidR="00091932" w:rsidRPr="00E04C6F">
        <w:t xml:space="preserve">and our financial professionals </w:t>
      </w:r>
      <w:r w:rsidR="00152591">
        <w:t xml:space="preserve">receive cash compensation </w:t>
      </w:r>
      <w:r w:rsidR="00430939" w:rsidRPr="00E04C6F">
        <w:t xml:space="preserve">from the advisory services we provide to you because of the </w:t>
      </w:r>
      <w:r w:rsidR="002924F9" w:rsidRPr="00E04C6F">
        <w:t>advisory</w:t>
      </w:r>
      <w:r w:rsidR="00455F64" w:rsidRPr="00E04C6F">
        <w:t xml:space="preserve"> fees we receive</w:t>
      </w:r>
      <w:r w:rsidR="002924F9" w:rsidRPr="00E04C6F">
        <w:t xml:space="preserve"> from</w:t>
      </w:r>
      <w:r w:rsidR="00455F64" w:rsidRPr="00E04C6F">
        <w:t xml:space="preserve"> you</w:t>
      </w:r>
      <w:r w:rsidR="00430939" w:rsidRPr="00E04C6F">
        <w:t>.</w:t>
      </w:r>
      <w:r w:rsidR="00B204F6" w:rsidRPr="00E04C6F">
        <w:t xml:space="preserve"> This </w:t>
      </w:r>
      <w:r w:rsidR="00091932" w:rsidRPr="00E04C6F">
        <w:t>compensation</w:t>
      </w:r>
      <w:r w:rsidR="00B204F6" w:rsidRPr="00E04C6F">
        <w:t xml:space="preserve"> may vary based on </w:t>
      </w:r>
      <w:r w:rsidR="00091932" w:rsidRPr="00E04C6F">
        <w:t>different</w:t>
      </w:r>
      <w:r w:rsidR="00B204F6" w:rsidRPr="00E04C6F">
        <w:t xml:space="preserve"> factors</w:t>
      </w:r>
      <w:r w:rsidR="00091932" w:rsidRPr="00E04C6F">
        <w:t>, such as those</w:t>
      </w:r>
      <w:r w:rsidR="00B204F6" w:rsidRPr="00E04C6F">
        <w:t xml:space="preserve"> listed above in this Item.</w:t>
      </w:r>
      <w:r w:rsidR="00E44196" w:rsidRPr="00E04C6F">
        <w:t xml:space="preserve"> </w:t>
      </w:r>
      <w:bookmarkStart w:id="8" w:name="how_we_make_money"/>
      <w:bookmarkEnd w:id="8"/>
      <w:r w:rsidR="000E0705" w:rsidRPr="00E04C6F">
        <w:t>Please also see Item 10 of our</w:t>
      </w:r>
      <w:r w:rsidR="00E44196" w:rsidRPr="00E04C6F">
        <w:t xml:space="preserve"> </w:t>
      </w:r>
      <w:bookmarkStart w:id="9" w:name="brochure_link_4"/>
      <w:r w:rsidR="009A6D80">
        <w:fldChar w:fldCharType="begin"/>
      </w:r>
      <w:r w:rsidR="009A6D80">
        <w:instrText xml:space="preserve"> HYPERLINK "https://adviserinfo.sec.gov/firm/summary/109416" </w:instrText>
      </w:r>
      <w:r w:rsidR="009A6D80">
        <w:fldChar w:fldCharType="separate"/>
      </w:r>
      <w:r>
        <w:rPr>
          <w:color w:val="0563C1" w:themeColor="hyperlink"/>
          <w:u w:val="single"/>
        </w:rPr>
        <w:t>Brochure</w:t>
      </w:r>
      <w:r w:rsidR="009A6D80">
        <w:rPr>
          <w:color w:val="0563C1" w:themeColor="hyperlink"/>
          <w:u w:val="single"/>
        </w:rPr>
        <w:fldChar w:fldCharType="end"/>
      </w:r>
      <w:bookmarkEnd w:id="9"/>
      <w:r w:rsidR="000E0705" w:rsidRPr="00E04C6F">
        <w:t xml:space="preserve"> for additional details.</w:t>
      </w:r>
    </w:p>
    <w:p w14:paraId="68ABF20F" w14:textId="77777777" w:rsidR="0063672E" w:rsidRPr="00E04C6F" w:rsidRDefault="0063672E" w:rsidP="00430939">
      <w:pPr>
        <w:tabs>
          <w:tab w:val="left" w:pos="8156"/>
        </w:tabs>
        <w:autoSpaceDE w:val="0"/>
        <w:autoSpaceDN w:val="0"/>
        <w:adjustRightInd w:val="0"/>
        <w:spacing w:after="0" w:line="240" w:lineRule="auto"/>
        <w:ind w:left="-90" w:right="-180"/>
      </w:pPr>
    </w:p>
    <w:p w14:paraId="27720C22" w14:textId="77777777" w:rsidR="00D17AD4" w:rsidRPr="00E04C6F" w:rsidRDefault="00D17AD4" w:rsidP="00257AC3">
      <w:pPr>
        <w:pStyle w:val="Heading1"/>
        <w:spacing w:after="120" w:line="192" w:lineRule="auto"/>
        <w:ind w:left="-86" w:right="-187"/>
        <w:rPr>
          <w:rFonts w:ascii="Book Antiqua" w:hAnsi="Book Antiqua"/>
          <w:sz w:val="22"/>
          <w:szCs w:val="22"/>
        </w:rPr>
      </w:pPr>
      <w:r w:rsidRPr="00E04C6F">
        <w:rPr>
          <w:rFonts w:ascii="Book Antiqua" w:hAnsi="Book Antiqua"/>
          <w:sz w:val="22"/>
          <w:szCs w:val="22"/>
        </w:rPr>
        <w:t>Item 4: Disciplinary History</w:t>
      </w:r>
    </w:p>
    <w:p w14:paraId="5D48304B" w14:textId="77777777" w:rsidR="00C91C44" w:rsidRPr="00E04C6F" w:rsidRDefault="00C91C44" w:rsidP="00C91C44">
      <w:pPr>
        <w:tabs>
          <w:tab w:val="left" w:pos="8156"/>
        </w:tabs>
        <w:autoSpaceDE w:val="0"/>
        <w:autoSpaceDN w:val="0"/>
        <w:adjustRightInd w:val="0"/>
        <w:spacing w:after="0" w:line="240" w:lineRule="auto"/>
        <w:ind w:left="-90" w:right="-180"/>
        <w:rPr>
          <w:b/>
          <w:bCs/>
          <w:i/>
        </w:rPr>
      </w:pPr>
      <w:r w:rsidRPr="00E04C6F">
        <w:rPr>
          <w:b/>
          <w:bCs/>
          <w:i/>
          <w:u w:val="single"/>
        </w:rPr>
        <w:t>Questions to ask us</w:t>
      </w:r>
      <w:r w:rsidRPr="00E04C6F">
        <w:rPr>
          <w:b/>
          <w:bCs/>
          <w:i/>
        </w:rPr>
        <w:t>: As a financial professional, do you have any disciplinary history? For what type of conduct?</w:t>
      </w:r>
    </w:p>
    <w:p w14:paraId="35719313" w14:textId="77777777" w:rsidR="00C91C44" w:rsidRPr="00E04C6F" w:rsidRDefault="00C91C44" w:rsidP="00C91C44">
      <w:pPr>
        <w:spacing w:after="0" w:line="240" w:lineRule="auto"/>
        <w:ind w:left="-90" w:right="-180"/>
        <w:jc w:val="center"/>
        <w:rPr>
          <w:b/>
          <w:bCs/>
        </w:rPr>
      </w:pPr>
    </w:p>
    <w:p w14:paraId="612413F8" w14:textId="07D684DB" w:rsidR="00906938" w:rsidRPr="00E04C6F" w:rsidRDefault="00971ECD" w:rsidP="00C66292">
      <w:pPr>
        <w:tabs>
          <w:tab w:val="left" w:pos="8156"/>
        </w:tabs>
        <w:autoSpaceDE w:val="0"/>
        <w:autoSpaceDN w:val="0"/>
        <w:adjustRightInd w:val="0"/>
        <w:spacing w:after="0" w:line="240" w:lineRule="auto"/>
        <w:ind w:left="-90" w:right="-180"/>
        <w:jc w:val="both"/>
      </w:pPr>
      <w:r w:rsidRPr="00E04C6F">
        <w:rPr>
          <w:u w:val="single"/>
        </w:rPr>
        <w:t>Do you or your financial professionals have legal or disciplinary history</w:t>
      </w:r>
      <w:r w:rsidRPr="00E04C6F">
        <w:t xml:space="preserve">? </w:t>
      </w:r>
      <w:bookmarkStart w:id="10" w:name="do_not_have_disciplinary_events"/>
      <w:r w:rsidR="00EF7B95">
        <w:t>No, we</w:t>
      </w:r>
      <w:r>
        <w:rPr>
          <w:color w:val="000000"/>
        </w:rPr>
        <w:t xml:space="preserve"> do not</w:t>
      </w:r>
      <w:bookmarkEnd w:id="10"/>
      <w:r w:rsidR="00815DF7" w:rsidRPr="00E04C6F">
        <w:t xml:space="preserve"> </w:t>
      </w:r>
      <w:r w:rsidR="002F0CF6" w:rsidRPr="00E04C6F">
        <w:t xml:space="preserve">have </w:t>
      </w:r>
      <w:r w:rsidR="00EF7B95">
        <w:t xml:space="preserve">any </w:t>
      </w:r>
      <w:r w:rsidR="00815DF7" w:rsidRPr="00E04C6F">
        <w:t xml:space="preserve">legal </w:t>
      </w:r>
      <w:r w:rsidR="00EF7B95">
        <w:t>or</w:t>
      </w:r>
      <w:r w:rsidR="00815DF7" w:rsidRPr="00E04C6F">
        <w:t xml:space="preserve"> disciplinary events.</w:t>
      </w:r>
      <w:r w:rsidR="00E44196" w:rsidRPr="00E04C6F">
        <w:rPr>
          <w:color w:val="FF0000"/>
        </w:rPr>
        <w:t xml:space="preserve"> </w:t>
      </w:r>
      <w:r w:rsidR="00815DF7" w:rsidRPr="00E04C6F">
        <w:t xml:space="preserve">Visit </w:t>
      </w:r>
      <w:hyperlink r:id="rId8" w:history="1">
        <w:r w:rsidR="00493944" w:rsidRPr="00E04C6F">
          <w:rPr>
            <w:rStyle w:val="Hyperlink"/>
            <w:i/>
          </w:rPr>
          <w:t>https://www.investor.gov/</w:t>
        </w:r>
      </w:hyperlink>
      <w:r w:rsidR="00493944" w:rsidRPr="00E04C6F">
        <w:t xml:space="preserve"> </w:t>
      </w:r>
      <w:r w:rsidR="00815DF7" w:rsidRPr="00E04C6F">
        <w:t>for a free, simple search tool to research us and our financial professionals.</w:t>
      </w:r>
      <w:r w:rsidR="00906938" w:rsidRPr="00E04C6F">
        <w:t xml:space="preserve"> </w:t>
      </w:r>
    </w:p>
    <w:p w14:paraId="401F09A7" w14:textId="77777777" w:rsidR="00906938" w:rsidRPr="00E04C6F" w:rsidRDefault="00906938" w:rsidP="00906938">
      <w:pPr>
        <w:tabs>
          <w:tab w:val="left" w:pos="8156"/>
        </w:tabs>
        <w:autoSpaceDE w:val="0"/>
        <w:autoSpaceDN w:val="0"/>
        <w:adjustRightInd w:val="0"/>
        <w:spacing w:after="0" w:line="240" w:lineRule="auto"/>
        <w:ind w:left="-90" w:right="-180"/>
      </w:pPr>
    </w:p>
    <w:p w14:paraId="01C22F7A" w14:textId="77777777" w:rsidR="00D17AD4" w:rsidRPr="00E04C6F" w:rsidRDefault="00D17AD4" w:rsidP="00257AC3">
      <w:pPr>
        <w:pStyle w:val="Heading1"/>
        <w:spacing w:after="120" w:line="192" w:lineRule="auto"/>
        <w:ind w:left="-86" w:right="-187"/>
        <w:rPr>
          <w:rFonts w:ascii="Book Antiqua" w:hAnsi="Book Antiqua"/>
          <w:sz w:val="22"/>
          <w:szCs w:val="22"/>
        </w:rPr>
      </w:pPr>
      <w:r w:rsidRPr="00E04C6F">
        <w:rPr>
          <w:rFonts w:ascii="Book Antiqua" w:hAnsi="Book Antiqua"/>
          <w:sz w:val="22"/>
          <w:szCs w:val="22"/>
        </w:rPr>
        <w:t>Item 5: Additional Information</w:t>
      </w:r>
    </w:p>
    <w:p w14:paraId="11A40CB4" w14:textId="77777777" w:rsidR="00C91C44" w:rsidRPr="00E04C6F" w:rsidRDefault="00C91C44" w:rsidP="00C91C44">
      <w:pPr>
        <w:spacing w:after="0" w:line="240" w:lineRule="auto"/>
        <w:ind w:left="-90" w:right="-180"/>
        <w:jc w:val="both"/>
        <w:rPr>
          <w:b/>
          <w:bCs/>
          <w:i/>
        </w:rPr>
      </w:pPr>
      <w:r w:rsidRPr="00E04C6F">
        <w:rPr>
          <w:b/>
          <w:bCs/>
          <w:i/>
          <w:u w:val="single"/>
        </w:rPr>
        <w:t>Questions to ask us</w:t>
      </w:r>
      <w:r w:rsidRPr="00E04C6F">
        <w:rPr>
          <w:b/>
          <w:bCs/>
          <w:i/>
        </w:rPr>
        <w:t>: Who is my primary contact person? Is he or she a representative of an investment adviser or a broker-dealer? Who can I talk to if I have concerns about how this person is treating me?</w:t>
      </w:r>
    </w:p>
    <w:p w14:paraId="5D87FD67" w14:textId="77777777" w:rsidR="00C91C44" w:rsidRPr="00E04C6F" w:rsidRDefault="00C91C44" w:rsidP="00323FAD">
      <w:pPr>
        <w:spacing w:after="0" w:line="240" w:lineRule="auto"/>
        <w:ind w:left="-90" w:right="-180"/>
        <w:jc w:val="both"/>
      </w:pPr>
    </w:p>
    <w:p w14:paraId="4511491C" w14:textId="57842516" w:rsidR="00D17AD4" w:rsidRPr="00E04C6F" w:rsidRDefault="00815DF7" w:rsidP="00323FAD">
      <w:pPr>
        <w:spacing w:after="0" w:line="240" w:lineRule="auto"/>
        <w:ind w:left="-90" w:right="-180"/>
        <w:jc w:val="both"/>
      </w:pPr>
      <w:r w:rsidRPr="00E04C6F">
        <w:t>For additional information on our advisory services</w:t>
      </w:r>
      <w:r w:rsidRPr="00E04C6F">
        <w:rPr>
          <w:b/>
        </w:rPr>
        <w:t>, see our</w:t>
      </w:r>
      <w:r w:rsidR="00E44196" w:rsidRPr="00E04C6F">
        <w:rPr>
          <w:b/>
        </w:rPr>
        <w:t xml:space="preserve"> </w:t>
      </w:r>
      <w:bookmarkStart w:id="11" w:name="brochure_link_5"/>
      <w:r w:rsidR="009A6D80">
        <w:fldChar w:fldCharType="begin"/>
      </w:r>
      <w:r w:rsidR="009A6D80">
        <w:instrText xml:space="preserve"> HYPERLINK "https://adviserinfo.sec.gov/firm/summary/109416" </w:instrText>
      </w:r>
      <w:r w:rsidR="009A6D80">
        <w:fldChar w:fldCharType="separate"/>
      </w:r>
      <w:r>
        <w:rPr>
          <w:b/>
          <w:color w:val="0563C1" w:themeColor="hyperlink"/>
          <w:u w:val="single"/>
        </w:rPr>
        <w:t>Brochure</w:t>
      </w:r>
      <w:r w:rsidR="009A6D80">
        <w:rPr>
          <w:b/>
          <w:color w:val="0563C1" w:themeColor="hyperlink"/>
          <w:u w:val="single"/>
        </w:rPr>
        <w:fldChar w:fldCharType="end"/>
      </w:r>
      <w:bookmarkEnd w:id="11"/>
      <w:r w:rsidR="00E44196" w:rsidRPr="00E04C6F">
        <w:rPr>
          <w:b/>
        </w:rPr>
        <w:t xml:space="preserve"> </w:t>
      </w:r>
      <w:r w:rsidR="0056082F" w:rsidRPr="00E04C6F">
        <w:rPr>
          <w:b/>
        </w:rPr>
        <w:t>available at</w:t>
      </w:r>
      <w:r w:rsidR="00817C4C">
        <w:rPr>
          <w:b/>
        </w:rPr>
        <w:t xml:space="preserve"> </w:t>
      </w:r>
      <w:bookmarkStart w:id="12" w:name="adviserinfo_firm_url"/>
      <w:r w:rsidR="009A6D80">
        <w:fldChar w:fldCharType="begin"/>
      </w:r>
      <w:r w:rsidR="009A6D80">
        <w:instrText xml:space="preserve"> HYPERLINK "https://adviserinfo.sec.gov/firm/summary/109416" </w:instrText>
      </w:r>
      <w:r w:rsidR="009A6D80">
        <w:fldChar w:fldCharType="separate"/>
      </w:r>
      <w:r>
        <w:rPr>
          <w:b/>
          <w:color w:val="0563C1" w:themeColor="hyperlink"/>
          <w:u w:val="single"/>
        </w:rPr>
        <w:t>https://adviserinfo.sec.gov/firm/summary/109416</w:t>
      </w:r>
      <w:r w:rsidR="009A6D80">
        <w:rPr>
          <w:b/>
          <w:color w:val="0563C1" w:themeColor="hyperlink"/>
          <w:u w:val="single"/>
        </w:rPr>
        <w:fldChar w:fldCharType="end"/>
      </w:r>
      <w:bookmarkEnd w:id="12"/>
      <w:r w:rsidR="0056082F" w:rsidRPr="00E04C6F">
        <w:rPr>
          <w:b/>
        </w:rPr>
        <w:t xml:space="preserve"> </w:t>
      </w:r>
      <w:r w:rsidR="00430939" w:rsidRPr="00E04C6F">
        <w:rPr>
          <w:b/>
        </w:rPr>
        <w:t>a</w:t>
      </w:r>
      <w:r w:rsidRPr="00E04C6F">
        <w:rPr>
          <w:b/>
        </w:rPr>
        <w:t>nd any individual brochure supplement</w:t>
      </w:r>
      <w:r w:rsidRPr="00E04C6F">
        <w:t xml:space="preserve"> your representative provides.</w:t>
      </w:r>
      <w:r w:rsidR="00E44196" w:rsidRPr="00E04C6F">
        <w:t xml:space="preserve"> </w:t>
      </w:r>
      <w:bookmarkStart w:id="13" w:name="bd_form_crs"/>
      <w:bookmarkEnd w:id="13"/>
      <w:r w:rsidR="00963D6F" w:rsidRPr="00E04C6F">
        <w:t>If you have any questions</w:t>
      </w:r>
      <w:r w:rsidRPr="00E04C6F">
        <w:t>,</w:t>
      </w:r>
      <w:r w:rsidR="00963D6F" w:rsidRPr="00E04C6F">
        <w:t xml:space="preserve"> </w:t>
      </w:r>
      <w:r w:rsidR="00323FAD" w:rsidRPr="00E04C6F">
        <w:t>need additional</w:t>
      </w:r>
      <w:r w:rsidR="00DB6C16">
        <w:t xml:space="preserve"> information</w:t>
      </w:r>
      <w:r w:rsidR="00323FAD" w:rsidRPr="00E04C6F">
        <w:t xml:space="preserve">, or want another copy of this Client Relationship Summary, then </w:t>
      </w:r>
      <w:r w:rsidR="00963D6F" w:rsidRPr="00E04C6F">
        <w:t>please</w:t>
      </w:r>
      <w:r w:rsidRPr="00E04C6F">
        <w:t xml:space="preserve"> contact us at</w:t>
      </w:r>
      <w:r w:rsidR="00E44196" w:rsidRPr="00E04C6F">
        <w:t xml:space="preserve"> </w:t>
      </w:r>
      <w:bookmarkStart w:id="14" w:name="phone"/>
      <w:r>
        <w:rPr>
          <w:color w:val="000000"/>
        </w:rPr>
        <w:t>336-856-2911</w:t>
      </w:r>
      <w:bookmarkEnd w:id="14"/>
      <w:r w:rsidR="00963D6F" w:rsidRPr="00E04C6F">
        <w:t>.</w:t>
      </w:r>
      <w:r w:rsidR="00906938" w:rsidRPr="00E04C6F">
        <w:t xml:space="preserve"> </w:t>
      </w:r>
    </w:p>
    <w:p w14:paraId="432E9834" w14:textId="77777777" w:rsidR="00815DF7" w:rsidRPr="00E04C6F" w:rsidRDefault="00815DF7" w:rsidP="004068F1">
      <w:pPr>
        <w:spacing w:after="0" w:line="240" w:lineRule="auto"/>
        <w:ind w:left="-90" w:right="-180"/>
        <w:jc w:val="both"/>
      </w:pPr>
    </w:p>
    <w:p w14:paraId="6D91E558" w14:textId="77777777" w:rsidR="00906938" w:rsidRPr="00E04C6F" w:rsidRDefault="00906938" w:rsidP="004068F1">
      <w:pPr>
        <w:spacing w:after="0" w:line="240" w:lineRule="auto"/>
        <w:ind w:left="-90" w:right="-180"/>
        <w:jc w:val="both"/>
      </w:pPr>
    </w:p>
    <w:p w14:paraId="111854BC" w14:textId="77777777" w:rsidR="00DD384D" w:rsidRPr="00E04C6F" w:rsidRDefault="00DD384D">
      <w:pPr>
        <w:spacing w:after="160" w:line="259" w:lineRule="auto"/>
        <w:rPr>
          <w:b/>
          <w:i/>
          <w:strike/>
        </w:rPr>
      </w:pPr>
      <w:r w:rsidRPr="00E04C6F">
        <w:rPr>
          <w:b/>
          <w:i/>
          <w:strike/>
        </w:rPr>
        <w:br w:type="page"/>
      </w:r>
    </w:p>
    <w:p w14:paraId="6D777C32" w14:textId="77777777" w:rsidR="00DD384D" w:rsidRPr="00E04C6F" w:rsidRDefault="00DD384D" w:rsidP="00DD384D">
      <w:pPr>
        <w:spacing w:after="0" w:line="240" w:lineRule="auto"/>
        <w:ind w:left="-90" w:right="-180"/>
        <w:jc w:val="center"/>
        <w:rPr>
          <w:b/>
          <w:u w:val="single"/>
        </w:rPr>
      </w:pPr>
      <w:r w:rsidRPr="00E04C6F">
        <w:rPr>
          <w:b/>
          <w:u w:val="single"/>
        </w:rPr>
        <w:lastRenderedPageBreak/>
        <w:t xml:space="preserve">Exhibit A – Material Changes to Client Relationship Summary </w:t>
      </w:r>
    </w:p>
    <w:p w14:paraId="1BE48A72" w14:textId="77777777" w:rsidR="00DD384D" w:rsidRPr="00E04C6F" w:rsidRDefault="00DD384D" w:rsidP="00DD384D">
      <w:pPr>
        <w:spacing w:after="0" w:line="240" w:lineRule="auto"/>
        <w:ind w:left="-90" w:right="-180"/>
        <w:jc w:val="center"/>
        <w:rPr>
          <w:b/>
          <w:u w:val="single"/>
        </w:rPr>
      </w:pPr>
    </w:p>
    <w:p w14:paraId="299FE9B1" w14:textId="40A002B2" w:rsidR="00DD384D" w:rsidRPr="00E04C6F" w:rsidRDefault="00A34999" w:rsidP="00DD384D">
      <w:pPr>
        <w:spacing w:after="0" w:line="240" w:lineRule="auto"/>
        <w:ind w:left="-90" w:right="-180"/>
        <w:jc w:val="both"/>
      </w:pPr>
      <w:r>
        <w:t xml:space="preserve">This is the initial version of the </w:t>
      </w:r>
      <w:r w:rsidR="00DD384D" w:rsidRPr="00E04C6F">
        <w:t>Client Relationship Summary.</w:t>
      </w:r>
      <w:r>
        <w:t xml:space="preserve"> </w:t>
      </w:r>
      <w:r w:rsidRPr="00E04C6F">
        <w:t>There are no material changes</w:t>
      </w:r>
      <w:r>
        <w:t>.</w:t>
      </w:r>
    </w:p>
    <w:sectPr w:rsidR="00DD384D" w:rsidRPr="00E04C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5FFD" w14:textId="77777777" w:rsidR="00ED380E" w:rsidRDefault="00ED380E" w:rsidP="00D17AD4">
      <w:pPr>
        <w:spacing w:after="0" w:line="240" w:lineRule="auto"/>
      </w:pPr>
      <w:r>
        <w:separator/>
      </w:r>
    </w:p>
  </w:endnote>
  <w:endnote w:type="continuationSeparator" w:id="0">
    <w:p w14:paraId="24C14ADB" w14:textId="77777777" w:rsidR="00ED380E" w:rsidRDefault="00ED380E" w:rsidP="00D1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A4AF" w14:textId="77777777" w:rsidR="00ED380E" w:rsidRDefault="00ED380E" w:rsidP="00D17AD4">
      <w:pPr>
        <w:spacing w:after="0" w:line="240" w:lineRule="auto"/>
      </w:pPr>
      <w:r>
        <w:separator/>
      </w:r>
    </w:p>
  </w:footnote>
  <w:footnote w:type="continuationSeparator" w:id="0">
    <w:p w14:paraId="4115686F" w14:textId="77777777" w:rsidR="00ED380E" w:rsidRDefault="00ED380E" w:rsidP="00D1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5E8D" w14:textId="77777777" w:rsidR="00D17AD4" w:rsidRPr="00D17AD4" w:rsidRDefault="00D17AD4" w:rsidP="00D17AD4">
    <w:pPr>
      <w:pStyle w:val="Header"/>
      <w:jc w:val="center"/>
      <w:rPr>
        <w:b/>
        <w:sz w:val="40"/>
        <w:szCs w:val="40"/>
      </w:rPr>
    </w:pPr>
    <w:r w:rsidRPr="00D17AD4">
      <w:rPr>
        <w:b/>
        <w:sz w:val="40"/>
        <w:szCs w:val="40"/>
      </w:rPr>
      <w:t>Form ADV Part 3 – Client Relationship Summary</w:t>
    </w:r>
  </w:p>
  <w:p w14:paraId="066B2B2E" w14:textId="755D2B80" w:rsidR="00D17AD4" w:rsidRDefault="00802ABB" w:rsidP="00D17AD4">
    <w:pPr>
      <w:pStyle w:val="Header"/>
      <w:jc w:val="center"/>
      <w:rPr>
        <w:sz w:val="18"/>
        <w:szCs w:val="18"/>
      </w:rPr>
    </w:pPr>
    <w:r>
      <w:rPr>
        <w:sz w:val="18"/>
        <w:szCs w:val="18"/>
      </w:rPr>
      <w:t xml:space="preserve">Date: </w:t>
    </w:r>
    <w:bookmarkStart w:id="15" w:name="date"/>
    <w:r w:rsidR="00EF7B95">
      <w:rPr>
        <w:color w:val="000000"/>
      </w:rPr>
      <w:t>0</w:t>
    </w:r>
    <w:r w:rsidR="008F30C2">
      <w:rPr>
        <w:color w:val="000000"/>
      </w:rPr>
      <w:t>8</w:t>
    </w:r>
    <w:r>
      <w:rPr>
        <w:color w:val="000000"/>
      </w:rPr>
      <w:t>/</w:t>
    </w:r>
    <w:r w:rsidR="008F30C2">
      <w:rPr>
        <w:color w:val="000000"/>
      </w:rPr>
      <w:t>26</w:t>
    </w:r>
    <w:r>
      <w:rPr>
        <w:color w:val="000000"/>
      </w:rPr>
      <w:t>/202</w:t>
    </w:r>
    <w:r w:rsidR="00EF7B95">
      <w:rPr>
        <w:color w:val="000000"/>
      </w:rPr>
      <w:t>1</w:t>
    </w:r>
    <w:bookmarkEnd w:id="15"/>
  </w:p>
  <w:p w14:paraId="58644306" w14:textId="77777777" w:rsidR="00D17AD4" w:rsidRPr="00D17AD4" w:rsidRDefault="00D17AD4" w:rsidP="00D17AD4">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0201"/>
    <w:multiLevelType w:val="hybridMultilevel"/>
    <w:tmpl w:val="397CBAA4"/>
    <w:lvl w:ilvl="0" w:tplc="C2D61DE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322C5"/>
    <w:multiLevelType w:val="hybridMultilevel"/>
    <w:tmpl w:val="2C94A48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5C96BD7"/>
    <w:multiLevelType w:val="hybridMultilevel"/>
    <w:tmpl w:val="0EA40AC0"/>
    <w:lvl w:ilvl="0" w:tplc="5E4E5944">
      <w:start w:val="16"/>
      <w:numFmt w:val="bullet"/>
      <w:lvlText w:val=""/>
      <w:lvlJc w:val="left"/>
      <w:pPr>
        <w:ind w:left="405" w:hanging="360"/>
      </w:pPr>
      <w:rPr>
        <w:rFonts w:ascii="Wingdings" w:eastAsia="Times New Roman" w:hAnsi="Wingdings"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532A2BD7"/>
    <w:multiLevelType w:val="hybridMultilevel"/>
    <w:tmpl w:val="C3460DF0"/>
    <w:lvl w:ilvl="0" w:tplc="04090017">
      <w:start w:val="1"/>
      <w:numFmt w:val="lowerLetter"/>
      <w:lvlText w:val="%1)"/>
      <w:lvlJc w:val="left"/>
      <w:pPr>
        <w:ind w:left="1080" w:hanging="360"/>
      </w:pPr>
      <w:rPr>
        <w:rFonts w:cs="Times New Roman"/>
      </w:rPr>
    </w:lvl>
    <w:lvl w:ilvl="1" w:tplc="06A42912">
      <w:start w:val="1"/>
      <w:numFmt w:val="upperRoman"/>
      <w:lvlText w:val="%2."/>
      <w:lvlJc w:val="left"/>
      <w:pPr>
        <w:ind w:left="2160" w:hanging="720"/>
      </w:pPr>
      <w:rPr>
        <w:rFonts w:cs="Times New Roman" w:hint="default"/>
        <w:b/>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ABB463A"/>
    <w:multiLevelType w:val="hybridMultilevel"/>
    <w:tmpl w:val="8166A7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3316DE7"/>
    <w:multiLevelType w:val="hybridMultilevel"/>
    <w:tmpl w:val="4CFA6B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4"/>
    <w:rsid w:val="00000C07"/>
    <w:rsid w:val="00011E40"/>
    <w:rsid w:val="00024C2F"/>
    <w:rsid w:val="000253A3"/>
    <w:rsid w:val="00091932"/>
    <w:rsid w:val="00096230"/>
    <w:rsid w:val="000A57DE"/>
    <w:rsid w:val="000E0705"/>
    <w:rsid w:val="000E6C33"/>
    <w:rsid w:val="000F08D0"/>
    <w:rsid w:val="000F67FF"/>
    <w:rsid w:val="001157A4"/>
    <w:rsid w:val="00120597"/>
    <w:rsid w:val="001377C0"/>
    <w:rsid w:val="00151EED"/>
    <w:rsid w:val="00152591"/>
    <w:rsid w:val="00163199"/>
    <w:rsid w:val="001756E6"/>
    <w:rsid w:val="0017609E"/>
    <w:rsid w:val="0018072E"/>
    <w:rsid w:val="001C232C"/>
    <w:rsid w:val="001C666F"/>
    <w:rsid w:val="001D0370"/>
    <w:rsid w:val="001D12A4"/>
    <w:rsid w:val="00210154"/>
    <w:rsid w:val="00257AC3"/>
    <w:rsid w:val="00271FEF"/>
    <w:rsid w:val="00290C86"/>
    <w:rsid w:val="002924F9"/>
    <w:rsid w:val="00296603"/>
    <w:rsid w:val="002C4494"/>
    <w:rsid w:val="002F0CF6"/>
    <w:rsid w:val="00323FAD"/>
    <w:rsid w:val="00372744"/>
    <w:rsid w:val="003D1DBD"/>
    <w:rsid w:val="003D5C2A"/>
    <w:rsid w:val="00401F5A"/>
    <w:rsid w:val="004068F1"/>
    <w:rsid w:val="0043091D"/>
    <w:rsid w:val="00430939"/>
    <w:rsid w:val="00430D59"/>
    <w:rsid w:val="00444D4A"/>
    <w:rsid w:val="00455F64"/>
    <w:rsid w:val="00493944"/>
    <w:rsid w:val="004A79ED"/>
    <w:rsid w:val="004B60D1"/>
    <w:rsid w:val="004E4EDA"/>
    <w:rsid w:val="004F019F"/>
    <w:rsid w:val="00545342"/>
    <w:rsid w:val="00550FCC"/>
    <w:rsid w:val="0056082F"/>
    <w:rsid w:val="00567C1B"/>
    <w:rsid w:val="0057207D"/>
    <w:rsid w:val="0057748F"/>
    <w:rsid w:val="005B0ED6"/>
    <w:rsid w:val="005B658E"/>
    <w:rsid w:val="005C107F"/>
    <w:rsid w:val="005D06CA"/>
    <w:rsid w:val="005F6513"/>
    <w:rsid w:val="00616F56"/>
    <w:rsid w:val="00622275"/>
    <w:rsid w:val="0063672E"/>
    <w:rsid w:val="006769E7"/>
    <w:rsid w:val="006A233A"/>
    <w:rsid w:val="006C185E"/>
    <w:rsid w:val="006E25C0"/>
    <w:rsid w:val="006E6A5A"/>
    <w:rsid w:val="007255E8"/>
    <w:rsid w:val="007541B8"/>
    <w:rsid w:val="00754221"/>
    <w:rsid w:val="00757C1A"/>
    <w:rsid w:val="00771132"/>
    <w:rsid w:val="00773B6D"/>
    <w:rsid w:val="00777B0F"/>
    <w:rsid w:val="0079237A"/>
    <w:rsid w:val="007A000B"/>
    <w:rsid w:val="007C05FA"/>
    <w:rsid w:val="007D57F7"/>
    <w:rsid w:val="007D70E1"/>
    <w:rsid w:val="007E5235"/>
    <w:rsid w:val="00802ABB"/>
    <w:rsid w:val="00812BC1"/>
    <w:rsid w:val="00815DF7"/>
    <w:rsid w:val="00817C4C"/>
    <w:rsid w:val="008202EC"/>
    <w:rsid w:val="00826558"/>
    <w:rsid w:val="00840E01"/>
    <w:rsid w:val="00873D54"/>
    <w:rsid w:val="0089630E"/>
    <w:rsid w:val="008A227F"/>
    <w:rsid w:val="008F30C2"/>
    <w:rsid w:val="00906938"/>
    <w:rsid w:val="00930505"/>
    <w:rsid w:val="00940968"/>
    <w:rsid w:val="00963D6F"/>
    <w:rsid w:val="00971ECD"/>
    <w:rsid w:val="00985933"/>
    <w:rsid w:val="0098700F"/>
    <w:rsid w:val="00987B2E"/>
    <w:rsid w:val="009A6D80"/>
    <w:rsid w:val="009C5E2E"/>
    <w:rsid w:val="00A157F3"/>
    <w:rsid w:val="00A309D7"/>
    <w:rsid w:val="00A33A05"/>
    <w:rsid w:val="00A34999"/>
    <w:rsid w:val="00A41802"/>
    <w:rsid w:val="00A563F8"/>
    <w:rsid w:val="00A644C3"/>
    <w:rsid w:val="00A6480C"/>
    <w:rsid w:val="00A71CD2"/>
    <w:rsid w:val="00A7271B"/>
    <w:rsid w:val="00A81145"/>
    <w:rsid w:val="00A94C28"/>
    <w:rsid w:val="00AB3FBA"/>
    <w:rsid w:val="00AB5FA4"/>
    <w:rsid w:val="00AB7B4C"/>
    <w:rsid w:val="00AD0E43"/>
    <w:rsid w:val="00AE6199"/>
    <w:rsid w:val="00AF2310"/>
    <w:rsid w:val="00B204F6"/>
    <w:rsid w:val="00B37B3A"/>
    <w:rsid w:val="00B65E8F"/>
    <w:rsid w:val="00BA29FA"/>
    <w:rsid w:val="00BB7027"/>
    <w:rsid w:val="00C3100C"/>
    <w:rsid w:val="00C66292"/>
    <w:rsid w:val="00C80025"/>
    <w:rsid w:val="00C91C44"/>
    <w:rsid w:val="00C930DC"/>
    <w:rsid w:val="00CA20F0"/>
    <w:rsid w:val="00D07935"/>
    <w:rsid w:val="00D17AD4"/>
    <w:rsid w:val="00D3516B"/>
    <w:rsid w:val="00D62888"/>
    <w:rsid w:val="00D80BA1"/>
    <w:rsid w:val="00D8523D"/>
    <w:rsid w:val="00D870F3"/>
    <w:rsid w:val="00DB6C16"/>
    <w:rsid w:val="00DD0769"/>
    <w:rsid w:val="00DD384D"/>
    <w:rsid w:val="00DD5F6E"/>
    <w:rsid w:val="00DF493B"/>
    <w:rsid w:val="00E04C6F"/>
    <w:rsid w:val="00E2012E"/>
    <w:rsid w:val="00E34092"/>
    <w:rsid w:val="00E44196"/>
    <w:rsid w:val="00E46F7E"/>
    <w:rsid w:val="00E9548B"/>
    <w:rsid w:val="00ED380E"/>
    <w:rsid w:val="00EF7B95"/>
    <w:rsid w:val="00F3001F"/>
    <w:rsid w:val="00F54367"/>
    <w:rsid w:val="00F6096C"/>
    <w:rsid w:val="00F63C00"/>
    <w:rsid w:val="00F77B44"/>
    <w:rsid w:val="00F84EB8"/>
    <w:rsid w:val="00FA305B"/>
    <w:rsid w:val="00FC083F"/>
    <w:rsid w:val="00FC76A4"/>
    <w:rsid w:val="00FC7BF1"/>
    <w:rsid w:val="00FD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9930"/>
  <w14:defaultImageDpi w14:val="96"/>
  <w15:docId w15:val="{F278A696-363D-4D3F-B180-7AD50BF9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D4"/>
    <w:pPr>
      <w:spacing w:after="200" w:line="276" w:lineRule="auto"/>
    </w:pPr>
    <w:rPr>
      <w:rFonts w:ascii="Book Antiqua" w:hAnsi="Book Antiqua" w:cs="Times New Roman"/>
    </w:rPr>
  </w:style>
  <w:style w:type="paragraph" w:styleId="Heading1">
    <w:name w:val="heading 1"/>
    <w:basedOn w:val="Normal"/>
    <w:next w:val="Normal"/>
    <w:link w:val="Heading1Char"/>
    <w:uiPriority w:val="9"/>
    <w:qFormat/>
    <w:rsid w:val="00D17AD4"/>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AD4"/>
    <w:rPr>
      <w:rFonts w:ascii="Times New Roman" w:hAnsi="Times New Roman" w:cs="Times New Roman"/>
      <w:b/>
      <w:bCs/>
      <w:sz w:val="28"/>
      <w:szCs w:val="28"/>
      <w:shd w:val="clear" w:color="auto" w:fill="C6D9F1"/>
    </w:rPr>
  </w:style>
  <w:style w:type="paragraph" w:styleId="ListParagraph">
    <w:name w:val="List Paragraph"/>
    <w:basedOn w:val="Normal"/>
    <w:uiPriority w:val="34"/>
    <w:qFormat/>
    <w:rsid w:val="00D17AD4"/>
    <w:pPr>
      <w:ind w:left="720"/>
      <w:contextualSpacing/>
    </w:pPr>
  </w:style>
  <w:style w:type="paragraph" w:styleId="Header">
    <w:name w:val="header"/>
    <w:basedOn w:val="Normal"/>
    <w:link w:val="HeaderChar"/>
    <w:uiPriority w:val="99"/>
    <w:unhideWhenUsed/>
    <w:rsid w:val="00D17AD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7AD4"/>
    <w:rPr>
      <w:rFonts w:ascii="Book Antiqua" w:hAnsi="Book Antiqua" w:cs="Times New Roman"/>
    </w:rPr>
  </w:style>
  <w:style w:type="paragraph" w:styleId="Footer">
    <w:name w:val="footer"/>
    <w:basedOn w:val="Normal"/>
    <w:link w:val="FooterChar"/>
    <w:uiPriority w:val="99"/>
    <w:unhideWhenUsed/>
    <w:rsid w:val="00D17A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7AD4"/>
    <w:rPr>
      <w:rFonts w:ascii="Book Antiqua" w:hAnsi="Book Antiqua" w:cs="Times New Roman"/>
    </w:rPr>
  </w:style>
  <w:style w:type="character" w:styleId="Hyperlink">
    <w:name w:val="Hyperlink"/>
    <w:basedOn w:val="DefaultParagraphFont"/>
    <w:uiPriority w:val="99"/>
    <w:unhideWhenUsed/>
    <w:rsid w:val="00493944"/>
    <w:rPr>
      <w:rFonts w:cs="Times New Roman"/>
      <w:color w:val="0000FF"/>
      <w:u w:val="single"/>
    </w:rPr>
  </w:style>
  <w:style w:type="character" w:styleId="CommentReference">
    <w:name w:val="annotation reference"/>
    <w:basedOn w:val="DefaultParagraphFont"/>
    <w:uiPriority w:val="99"/>
    <w:semiHidden/>
    <w:unhideWhenUsed/>
    <w:rsid w:val="00F3001F"/>
    <w:rPr>
      <w:rFonts w:cs="Times New Roman"/>
      <w:sz w:val="16"/>
      <w:szCs w:val="16"/>
    </w:rPr>
  </w:style>
  <w:style w:type="paragraph" w:styleId="CommentText">
    <w:name w:val="annotation text"/>
    <w:basedOn w:val="Normal"/>
    <w:link w:val="CommentTextChar"/>
    <w:uiPriority w:val="99"/>
    <w:unhideWhenUsed/>
    <w:rsid w:val="00F3001F"/>
    <w:pPr>
      <w:spacing w:line="240" w:lineRule="auto"/>
    </w:pPr>
    <w:rPr>
      <w:sz w:val="20"/>
      <w:szCs w:val="20"/>
    </w:rPr>
  </w:style>
  <w:style w:type="character" w:customStyle="1" w:styleId="CommentTextChar">
    <w:name w:val="Comment Text Char"/>
    <w:basedOn w:val="DefaultParagraphFont"/>
    <w:link w:val="CommentText"/>
    <w:uiPriority w:val="99"/>
    <w:locked/>
    <w:rsid w:val="00F3001F"/>
    <w:rPr>
      <w:rFonts w:ascii="Book Antiqua"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3001F"/>
    <w:rPr>
      <w:b/>
      <w:bCs/>
    </w:rPr>
  </w:style>
  <w:style w:type="character" w:customStyle="1" w:styleId="CommentSubjectChar">
    <w:name w:val="Comment Subject Char"/>
    <w:basedOn w:val="CommentTextChar"/>
    <w:link w:val="CommentSubject"/>
    <w:uiPriority w:val="99"/>
    <w:semiHidden/>
    <w:locked/>
    <w:rsid w:val="00F3001F"/>
    <w:rPr>
      <w:rFonts w:ascii="Book Antiqua" w:hAnsi="Book Antiqua" w:cs="Times New Roman"/>
      <w:b/>
      <w:bCs/>
      <w:sz w:val="20"/>
      <w:szCs w:val="20"/>
    </w:rPr>
  </w:style>
  <w:style w:type="paragraph" w:styleId="BalloonText">
    <w:name w:val="Balloon Text"/>
    <w:basedOn w:val="Normal"/>
    <w:link w:val="BalloonTextChar"/>
    <w:uiPriority w:val="99"/>
    <w:semiHidden/>
    <w:unhideWhenUsed/>
    <w:rsid w:val="00F3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001F"/>
    <w:rPr>
      <w:rFonts w:ascii="Segoe UI" w:hAnsi="Segoe UI" w:cs="Segoe UI"/>
      <w:sz w:val="18"/>
      <w:szCs w:val="18"/>
    </w:rPr>
  </w:style>
  <w:style w:type="table" w:styleId="TableGrid">
    <w:name w:val="Table Grid"/>
    <w:basedOn w:val="TableNormal"/>
    <w:uiPriority w:val="39"/>
    <w:rsid w:val="00873D5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7AC3"/>
    <w:rPr>
      <w:rFonts w:cs="Times New Roman"/>
      <w:color w:val="954F72" w:themeColor="followedHyperlink"/>
      <w:u w:val="single"/>
    </w:rPr>
  </w:style>
  <w:style w:type="paragraph" w:customStyle="1" w:styleId="Default">
    <w:name w:val="Default"/>
    <w:rsid w:val="002101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B7B4C"/>
    <w:pPr>
      <w:spacing w:after="0" w:line="240" w:lineRule="auto"/>
    </w:pPr>
    <w:rPr>
      <w:rFonts w:ascii="Book Antiqua" w:hAnsi="Book Antiqua" w:cs="Times New Roman"/>
    </w:rPr>
  </w:style>
  <w:style w:type="character" w:styleId="UnresolvedMention">
    <w:name w:val="Unresolved Mention"/>
    <w:basedOn w:val="DefaultParagraphFont"/>
    <w:uiPriority w:val="99"/>
    <w:semiHidden/>
    <w:unhideWhenUsed/>
    <w:rsid w:val="00E44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10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r.gov/" TargetMode="External"/><Relationship Id="rId3" Type="http://schemas.openxmlformats.org/officeDocument/2006/relationships/settings" Target="settings.xml"/><Relationship Id="rId7" Type="http://schemas.openxmlformats.org/officeDocument/2006/relationships/hyperlink" Target="http://www.investor.gov/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dc:creator>
  <cp:keywords/>
  <dc:description/>
  <cp:lastModifiedBy>Jametriss Roulhac</cp:lastModifiedBy>
  <cp:revision>2</cp:revision>
  <dcterms:created xsi:type="dcterms:W3CDTF">2021-08-27T15:35:00Z</dcterms:created>
  <dcterms:modified xsi:type="dcterms:W3CDTF">2021-08-27T15:35:00Z</dcterms:modified>
</cp:coreProperties>
</file>